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459B" w14:textId="622D5EC8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</w:t>
      </w:r>
      <w:r w:rsidR="00E83A6B">
        <w:rPr>
          <w:rFonts w:ascii="Bio Sans" w:hAnsi="Bio Sans" w:cstheme="minorHAnsi"/>
          <w:bCs/>
          <w:sz w:val="20"/>
          <w:szCs w:val="20"/>
          <w:highlight w:val="lightGray"/>
        </w:rPr>
        <w:t>2</w:t>
      </w: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ABM/</w:t>
      </w:r>
      <w:r w:rsidR="00154696">
        <w:rPr>
          <w:rFonts w:ascii="Bio Sans" w:hAnsi="Bio Sans" w:cstheme="minorHAnsi"/>
          <w:b/>
          <w:bCs/>
          <w:color w:val="000000"/>
          <w:sz w:val="20"/>
          <w:szCs w:val="20"/>
        </w:rPr>
        <w:t>2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7A514A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659BC2E5" w:rsidR="001A3D38" w:rsidRPr="001A3D38" w:rsidRDefault="00E83A6B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>
        <w:rPr>
          <w:rFonts w:ascii="Bio Sans" w:hAnsi="Bio Sans" w:cstheme="minorHAnsi"/>
          <w:caps/>
          <w:sz w:val="20"/>
          <w:szCs w:val="20"/>
        </w:rPr>
        <w:t>Oświadczenia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0B0A0FDF" w:rsidR="001A3D38" w:rsidRPr="008B5E27" w:rsidRDefault="00E83A6B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do Zapytania ofertowego 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nr 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154696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2</w:t>
      </w:r>
      <w:r w:rsidR="001A3D38"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7A514A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B31F77">
        <w:rPr>
          <w:rFonts w:ascii="Bio Sans" w:hAnsi="Bio Sans" w:cstheme="minorHAnsi"/>
          <w:sz w:val="18"/>
          <w:szCs w:val="18"/>
          <w:lang w:eastAsia="ar-SA"/>
        </w:rPr>
        <w:t>21</w:t>
      </w:r>
      <w:r w:rsidR="00154696">
        <w:rPr>
          <w:rFonts w:ascii="Bio Sans" w:hAnsi="Bio Sans" w:cstheme="minorHAnsi"/>
          <w:sz w:val="18"/>
          <w:szCs w:val="18"/>
          <w:lang w:eastAsia="ar-SA"/>
        </w:rPr>
        <w:t>.03</w:t>
      </w:r>
      <w:r w:rsidR="00EE58E0">
        <w:rPr>
          <w:rFonts w:ascii="Bio Sans" w:hAnsi="Bio Sans" w:cstheme="minorHAnsi"/>
          <w:sz w:val="18"/>
          <w:szCs w:val="18"/>
          <w:lang w:eastAsia="ar-SA"/>
        </w:rPr>
        <w:t>.</w:t>
      </w:r>
      <w:r w:rsidR="001A3D38" w:rsidRPr="00105631">
        <w:rPr>
          <w:rFonts w:ascii="Bio Sans" w:hAnsi="Bio Sans" w:cstheme="minorHAnsi"/>
          <w:sz w:val="18"/>
          <w:szCs w:val="18"/>
          <w:lang w:eastAsia="ar-SA"/>
        </w:rPr>
        <w:t>202</w:t>
      </w:r>
      <w:r w:rsidR="007A514A">
        <w:rPr>
          <w:rFonts w:ascii="Bio Sans" w:hAnsi="Bio Sans" w:cstheme="minorHAnsi"/>
          <w:sz w:val="18"/>
          <w:szCs w:val="18"/>
          <w:lang w:eastAsia="ar-SA"/>
        </w:rPr>
        <w:t>5</w:t>
      </w:r>
      <w:r w:rsidR="001A3D38" w:rsidRPr="008B5E27">
        <w:rPr>
          <w:rFonts w:ascii="Bio Sans" w:hAnsi="Bio Sans" w:cstheme="minorHAnsi"/>
          <w:sz w:val="18"/>
          <w:szCs w:val="18"/>
          <w:lang w:eastAsia="ar-SA"/>
        </w:rPr>
        <w:t>r. dotyczące</w:t>
      </w:r>
      <w:r>
        <w:rPr>
          <w:rFonts w:ascii="Bio Sans" w:hAnsi="Bio Sans" w:cstheme="minorHAnsi"/>
          <w:sz w:val="18"/>
          <w:szCs w:val="18"/>
          <w:lang w:eastAsia="ar-SA"/>
        </w:rPr>
        <w:t>go</w:t>
      </w:r>
      <w:r w:rsidR="001A3D38" w:rsidRPr="007A514A">
        <w:rPr>
          <w:rFonts w:ascii="Bio Sans" w:hAnsi="Bio Sans" w:cstheme="minorHAnsi"/>
          <w:i/>
          <w:iCs/>
          <w:sz w:val="18"/>
          <w:szCs w:val="18"/>
          <w:lang w:eastAsia="ar-SA"/>
        </w:rPr>
        <w:t xml:space="preserve"> </w:t>
      </w:r>
      <w:r w:rsidR="00154696" w:rsidRPr="00154696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„Usług</w:t>
      </w:r>
      <w:r w:rsidR="004D49D1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i</w:t>
      </w:r>
      <w:r w:rsidR="00154696" w:rsidRPr="00154696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 xml:space="preserve"> przygotowania planu oraz wykonani</w:t>
      </w:r>
      <w:r w:rsidR="004D49D1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a</w:t>
      </w:r>
      <w:r w:rsidR="00154696" w:rsidRPr="00154696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 xml:space="preserve"> walidacji sterylizacji tlenkiem etylenu wraz z opracowaniem raportu zgodnie ze standardem ISO 11135 dla sondy kriochirurgicznej jednorazowej”</w:t>
      </w:r>
      <w:r w:rsidR="004D49D1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.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41F0673D" w:rsidR="001A3D38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3EB5730A" w14:textId="5AB88503" w:rsidR="00E83A6B" w:rsidRPr="00E83A6B" w:rsidRDefault="00E83A6B" w:rsidP="00E83A6B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color w:val="000000"/>
          <w:sz w:val="18"/>
          <w:szCs w:val="18"/>
        </w:rPr>
      </w:pPr>
      <w:r w:rsidRPr="00E83A6B">
        <w:rPr>
          <w:rFonts w:ascii="Bio Sans" w:hAnsi="Bio Sans" w:cstheme="minorHAnsi"/>
          <w:b/>
          <w:sz w:val="18"/>
          <w:szCs w:val="18"/>
        </w:rPr>
        <w:t>OŚWIADCZAM, ŻE</w:t>
      </w:r>
      <w:r>
        <w:rPr>
          <w:rFonts w:ascii="Bio Sans" w:hAnsi="Bio Sans" w:cstheme="minorHAnsi"/>
          <w:b/>
          <w:sz w:val="18"/>
          <w:szCs w:val="18"/>
        </w:rPr>
        <w:t>:</w:t>
      </w:r>
    </w:p>
    <w:p w14:paraId="7291C55D" w14:textId="77777777" w:rsidR="005D7623" w:rsidRDefault="00F0616E" w:rsidP="00E83A6B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after="6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F0616E">
        <w:rPr>
          <w:rFonts w:ascii="Bio Sans" w:hAnsi="Bio Sans" w:cstheme="minorHAnsi"/>
          <w:sz w:val="18"/>
          <w:szCs w:val="18"/>
        </w:rPr>
        <w:t xml:space="preserve">Ja, niżej podpisany/a </w:t>
      </w:r>
      <w:r>
        <w:rPr>
          <w:rFonts w:ascii="Bio Sans" w:hAnsi="Bio Sans" w:cstheme="minorHAnsi"/>
          <w:sz w:val="18"/>
          <w:szCs w:val="18"/>
        </w:rPr>
        <w:t xml:space="preserve">oświadczam, że </w:t>
      </w:r>
      <w:r w:rsidR="00E83A6B">
        <w:rPr>
          <w:rFonts w:ascii="Bio Sans" w:hAnsi="Bio Sans" w:cstheme="minorHAnsi"/>
          <w:sz w:val="18"/>
          <w:szCs w:val="18"/>
        </w:rPr>
        <w:t xml:space="preserve">Oferent </w:t>
      </w:r>
      <w:r w:rsidR="00E83A6B" w:rsidRPr="00E83A6B">
        <w:rPr>
          <w:rFonts w:ascii="Bio Sans" w:hAnsi="Bio Sans" w:cstheme="minorHAnsi"/>
          <w:sz w:val="18"/>
          <w:szCs w:val="18"/>
        </w:rPr>
        <w:t>posiada</w:t>
      </w:r>
      <w:r w:rsidR="005D7623">
        <w:rPr>
          <w:rFonts w:ascii="Bio Sans" w:hAnsi="Bio Sans" w:cstheme="minorHAnsi"/>
          <w:sz w:val="18"/>
          <w:szCs w:val="18"/>
        </w:rPr>
        <w:t>:</w:t>
      </w:r>
    </w:p>
    <w:p w14:paraId="2956EA87" w14:textId="77777777" w:rsidR="005D7623" w:rsidRDefault="005D7623" w:rsidP="005D7623">
      <w:pPr>
        <w:pStyle w:val="Akapitzlist"/>
        <w:tabs>
          <w:tab w:val="left" w:pos="851"/>
        </w:tabs>
        <w:autoSpaceDE w:val="0"/>
        <w:spacing w:after="6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</w:p>
    <w:p w14:paraId="46E34735" w14:textId="7F4C333F" w:rsidR="00E83A6B" w:rsidRPr="00F70A47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niezbędną wiedzę i doświadczenie oraz dysponu</w:t>
      </w:r>
      <w:r>
        <w:rPr>
          <w:rFonts w:ascii="Bio Sans" w:hAnsi="Bio Sans" w:cstheme="minorHAnsi"/>
          <w:sz w:val="18"/>
          <w:szCs w:val="18"/>
        </w:rPr>
        <w:t>je</w:t>
      </w:r>
      <w:r w:rsidRPr="00E83A6B">
        <w:rPr>
          <w:rFonts w:ascii="Bio Sans" w:hAnsi="Bio Sans" w:cstheme="minorHAnsi"/>
          <w:sz w:val="18"/>
          <w:szCs w:val="18"/>
        </w:rPr>
        <w:t xml:space="preserve"> potencjałem technicznym i osobowym zdolnym do </w:t>
      </w:r>
      <w:r w:rsidRPr="00F70A47">
        <w:rPr>
          <w:rFonts w:ascii="Bio Sans" w:hAnsi="Bio Sans" w:cstheme="minorHAnsi"/>
          <w:sz w:val="18"/>
          <w:szCs w:val="18"/>
        </w:rPr>
        <w:t>wykonania przedmiotu zamówienia:</w:t>
      </w:r>
    </w:p>
    <w:p w14:paraId="182471A8" w14:textId="1B14B8F7" w:rsidR="00931E88" w:rsidRPr="008A3EA0" w:rsidRDefault="008A3EA0" w:rsidP="00931E88">
      <w:pPr>
        <w:pStyle w:val="Akapitzlist"/>
        <w:numPr>
          <w:ilvl w:val="0"/>
          <w:numId w:val="44"/>
        </w:numPr>
        <w:spacing w:before="60" w:after="60"/>
        <w:ind w:left="1134"/>
        <w:contextualSpacing w:val="0"/>
        <w:jc w:val="both"/>
        <w:rPr>
          <w:rFonts w:ascii="Bio Sans" w:hAnsi="Bio Sans" w:cstheme="minorHAnsi"/>
          <w:sz w:val="18"/>
          <w:szCs w:val="18"/>
        </w:rPr>
      </w:pPr>
      <w:bookmarkStart w:id="0" w:name="_Hlk155697020"/>
      <w:r w:rsidRPr="008A3EA0">
        <w:rPr>
          <w:rFonts w:ascii="Bio Sans" w:hAnsi="Bio Sans" w:cs="CIDFont+F2"/>
          <w:sz w:val="18"/>
          <w:szCs w:val="18"/>
        </w:rPr>
        <w:t>zrealizowali co najmniej 3 usługi związane z walidacją sterylizacji dla branży medycznej, w tym co najmniej 1 w zakresie walidacji sterylizacji tlenkiem etylenu oraz co najmniej 1 w zakresie walidacji sterylizacji produktów, która są produkowane z tworzyw sztucznych i części stalowych (przez dokumentację potwierdzającą doświadczenie, rozumie się w szczególności: referencje odbiorców, protokoły odbiorcze, umowy, zlecenia lub inne</w:t>
      </w:r>
      <w:r w:rsidR="00931E88" w:rsidRPr="008A3EA0">
        <w:rPr>
          <w:rFonts w:ascii="Bio Sans" w:hAnsi="Bio Sans" w:cstheme="minorHAnsi"/>
          <w:sz w:val="18"/>
          <w:szCs w:val="18"/>
        </w:rPr>
        <w:t>),</w:t>
      </w:r>
    </w:p>
    <w:bookmarkEnd w:id="0"/>
    <w:p w14:paraId="0E18A72C" w14:textId="77777777" w:rsidR="005D7623" w:rsidRP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931E88">
        <w:rPr>
          <w:rFonts w:ascii="Bio Sans" w:hAnsi="Bio Sans" w:cstheme="minorHAnsi"/>
          <w:sz w:val="18"/>
          <w:szCs w:val="18"/>
        </w:rPr>
        <w:t xml:space="preserve">uprawnienia do wykonywania określonej działalności lub czynności, jeżeli ustawy nakładają obowiązek posiadania takich uprawnień, </w:t>
      </w:r>
    </w:p>
    <w:p w14:paraId="4AB167B3" w14:textId="77777777" w:rsid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posiada odpowiednie zaplecze infrastrukturalne, umożliwiające wykonania realizację przedmiotu zamówienia,</w:t>
      </w:r>
    </w:p>
    <w:p w14:paraId="44F1F94A" w14:textId="4C61456E" w:rsidR="005D7623" w:rsidRPr="005D7623" w:rsidRDefault="005D7623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prowadzą działalność zgodną z opisem przedmiotu zamówienia,   </w:t>
      </w:r>
    </w:p>
    <w:p w14:paraId="588F3D76" w14:textId="77777777" w:rsidR="005D7623" w:rsidRP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931E88">
        <w:rPr>
          <w:rFonts w:ascii="Bio Sans" w:hAnsi="Bio Sans" w:cstheme="minorHAnsi"/>
          <w:sz w:val="18"/>
          <w:szCs w:val="18"/>
        </w:rPr>
        <w:t>znajduje się w sytuacji ekonomicznej i finansowej zapewniającej wykonanie zamówienia,</w:t>
      </w:r>
    </w:p>
    <w:p w14:paraId="6FD85285" w14:textId="77777777" w:rsidR="005D7623" w:rsidRPr="005D7623" w:rsidRDefault="005D7623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>nie są w stanie likwidacji ani też nie ogłosili upadłości,</w:t>
      </w:r>
    </w:p>
    <w:p w14:paraId="3E609F44" w14:textId="6A02287E" w:rsidR="005D7623" w:rsidRPr="005D7623" w:rsidRDefault="005D7623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sz w:val="18"/>
          <w:szCs w:val="18"/>
        </w:rPr>
        <w:t xml:space="preserve">nie zalegają z uiszczeniem podatków, opłat lub składek na ubezpieczenia społeczne lub zdrowotne,  </w:t>
      </w:r>
    </w:p>
    <w:p w14:paraId="6608C015" w14:textId="7F75C4FF" w:rsidR="00E83A6B" w:rsidRPr="005D7623" w:rsidRDefault="00E83A6B" w:rsidP="00931E88">
      <w:pPr>
        <w:pStyle w:val="Akapitzlist"/>
        <w:numPr>
          <w:ilvl w:val="0"/>
          <w:numId w:val="40"/>
        </w:numPr>
        <w:tabs>
          <w:tab w:val="left" w:pos="644"/>
        </w:tabs>
        <w:autoSpaceDE w:val="0"/>
        <w:spacing w:before="60" w:after="60"/>
        <w:ind w:left="567" w:hanging="283"/>
        <w:contextualSpacing w:val="0"/>
        <w:jc w:val="both"/>
        <w:rPr>
          <w:rFonts w:ascii="Bio Sans" w:hAnsi="Bio Sans" w:cstheme="minorHAnsi"/>
          <w:sz w:val="18"/>
          <w:szCs w:val="18"/>
        </w:rPr>
      </w:pPr>
      <w:r w:rsidRPr="005D7623">
        <w:rPr>
          <w:rFonts w:ascii="Bio Sans" w:hAnsi="Bio Sans" w:cstheme="minorHAnsi"/>
          <w:bCs/>
          <w:sz w:val="18"/>
          <w:szCs w:val="18"/>
        </w:rPr>
        <w:t xml:space="preserve">nie </w:t>
      </w:r>
      <w:r w:rsidRPr="00931E88">
        <w:rPr>
          <w:rFonts w:ascii="Bio Sans" w:hAnsi="Bio Sans" w:cstheme="minorHAnsi"/>
          <w:sz w:val="18"/>
          <w:szCs w:val="18"/>
        </w:rPr>
        <w:t>zostali</w:t>
      </w:r>
      <w:r w:rsidRPr="005D7623">
        <w:rPr>
          <w:rFonts w:ascii="Bio Sans" w:hAnsi="Bio Sans" w:cstheme="minorHAnsi"/>
          <w:bCs/>
          <w:sz w:val="18"/>
          <w:szCs w:val="18"/>
        </w:rPr>
        <w:t xml:space="preserve"> prawomocnie skazani za przestępstwo popełnione w związku z postępowaniem o 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14:paraId="24E8336E" w14:textId="78DCC586" w:rsidR="00E83A6B" w:rsidRPr="00132347" w:rsidRDefault="00F0616E" w:rsidP="00931E88">
      <w:pPr>
        <w:pStyle w:val="Default"/>
        <w:numPr>
          <w:ilvl w:val="0"/>
          <w:numId w:val="34"/>
        </w:numPr>
        <w:spacing w:before="60" w:after="60"/>
        <w:ind w:left="284" w:hanging="284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>Ja, niżej podpisany/a o</w:t>
      </w:r>
      <w:r w:rsidR="00E83A6B">
        <w:rPr>
          <w:rFonts w:ascii="Bio Sans" w:hAnsi="Bio Sans" w:cstheme="minorHAnsi"/>
          <w:bCs/>
          <w:sz w:val="18"/>
          <w:szCs w:val="18"/>
        </w:rPr>
        <w:t>świadczam</w:t>
      </w:r>
      <w:r w:rsidRPr="00F0616E">
        <w:rPr>
          <w:rFonts w:ascii="Bio Sans" w:hAnsi="Bio Sans" w:cstheme="minorHAnsi"/>
          <w:bCs/>
          <w:sz w:val="18"/>
          <w:szCs w:val="18"/>
        </w:rPr>
        <w:t xml:space="preserve"> o braku powiązań kapitałowych lub osobowych pomiędzy Oferentem a</w:t>
      </w:r>
      <w:r>
        <w:rPr>
          <w:rFonts w:ascii="Bio Sans" w:hAnsi="Bio Sans" w:cstheme="minorHAnsi"/>
          <w:bCs/>
          <w:sz w:val="18"/>
          <w:szCs w:val="18"/>
        </w:rPr>
        <w:t> </w:t>
      </w:r>
      <w:r w:rsidRPr="00F0616E">
        <w:rPr>
          <w:rFonts w:ascii="Bio Sans" w:hAnsi="Bio Sans" w:cstheme="minorHAnsi"/>
          <w:bCs/>
          <w:sz w:val="18"/>
          <w:szCs w:val="18"/>
        </w:rPr>
        <w:t>Zamawiającym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.</w:t>
      </w:r>
      <w:r w:rsidR="00E83A6B">
        <w:rPr>
          <w:rFonts w:ascii="Bio Sans" w:hAnsi="Bio Sans" w:cstheme="minorHAnsi"/>
          <w:bCs/>
          <w:color w:val="auto"/>
          <w:sz w:val="18"/>
          <w:szCs w:val="18"/>
        </w:rPr>
        <w:t xml:space="preserve"> </w:t>
      </w:r>
      <w:r w:rsidR="00E83A6B" w:rsidRPr="00132347">
        <w:rPr>
          <w:rFonts w:ascii="Bio Sans" w:hAnsi="Bio Sans" w:cstheme="minorHAnsi"/>
          <w:sz w:val="18"/>
          <w:szCs w:val="18"/>
        </w:rPr>
        <w:t xml:space="preserve">Przez powiązania kapitałowe lub osobowe rozumie się wzajemne powiązania między 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Zamawiającym lub osobami upoważnionymi do zaciągania zobowiązań w imieniu Zamawiającego lub osobami wykonującymi w imieniu Zamawiającego czynności związane z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przygotowaniem i przeprowadzeniem procedury wyboru Wykonawcy a Wykonawcą, polegające w</w:t>
      </w:r>
      <w:r w:rsidR="00E83A6B">
        <w:rPr>
          <w:rFonts w:ascii="Bio Sans" w:hAnsi="Bio Sans" w:cstheme="minorHAnsi"/>
          <w:bCs/>
          <w:sz w:val="18"/>
          <w:szCs w:val="18"/>
          <w:lang w:eastAsia="ja-JP"/>
        </w:rPr>
        <w:t> </w:t>
      </w:r>
      <w:r w:rsidR="00E83A6B" w:rsidRPr="00132347">
        <w:rPr>
          <w:rFonts w:ascii="Bio Sans" w:hAnsi="Bio Sans" w:cstheme="minorHAnsi"/>
          <w:bCs/>
          <w:sz w:val="18"/>
          <w:szCs w:val="18"/>
          <w:lang w:eastAsia="ja-JP"/>
        </w:rPr>
        <w:t>szczególności na</w:t>
      </w:r>
      <w:r w:rsidR="00E83A6B" w:rsidRPr="00132347">
        <w:rPr>
          <w:rFonts w:ascii="Bio Sans" w:hAnsi="Bio Sans" w:cstheme="minorHAnsi"/>
          <w:bCs/>
          <w:sz w:val="18"/>
          <w:szCs w:val="18"/>
        </w:rPr>
        <w:t>:</w:t>
      </w:r>
    </w:p>
    <w:p w14:paraId="7B09B7C8" w14:textId="77777777" w:rsidR="00E83A6B" w:rsidRPr="00132347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uczestniczeniu w spółce jako wspólnik spółki cywilnej lub spółki osobowej, </w:t>
      </w:r>
    </w:p>
    <w:p w14:paraId="3EDC7608" w14:textId="77777777" w:rsidR="00E83A6B" w:rsidRPr="00132347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t xml:space="preserve">posiadaniu co najmniej 10 % udziałów lub akcji, </w:t>
      </w:r>
    </w:p>
    <w:p w14:paraId="2C4874DA" w14:textId="77777777" w:rsidR="00E83A6B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132347">
        <w:rPr>
          <w:rFonts w:ascii="Bio Sans" w:hAnsi="Bio Sans" w:cstheme="minorHAnsi"/>
          <w:sz w:val="18"/>
          <w:szCs w:val="18"/>
        </w:rPr>
        <w:lastRenderedPageBreak/>
        <w:t xml:space="preserve">pełnieniu funkcji członka organu nadzorczego lub zarządzającego, prokurenta, pełnomocnika, </w:t>
      </w:r>
    </w:p>
    <w:p w14:paraId="7D9CAE08" w14:textId="2C6614E3" w:rsidR="001A3D38" w:rsidRPr="00F0616E" w:rsidRDefault="00E83A6B" w:rsidP="00931E88">
      <w:pPr>
        <w:pStyle w:val="Default"/>
        <w:numPr>
          <w:ilvl w:val="0"/>
          <w:numId w:val="13"/>
        </w:numPr>
        <w:tabs>
          <w:tab w:val="left" w:pos="1202"/>
        </w:tabs>
        <w:suppressAutoHyphens w:val="0"/>
        <w:autoSpaceDN w:val="0"/>
        <w:adjustRightInd w:val="0"/>
        <w:spacing w:before="60" w:after="60"/>
        <w:ind w:left="851" w:hanging="284"/>
        <w:rPr>
          <w:rFonts w:ascii="Bio Sans" w:hAnsi="Bio Sans" w:cstheme="minorHAnsi"/>
          <w:sz w:val="18"/>
          <w:szCs w:val="18"/>
        </w:rPr>
      </w:pPr>
      <w:r w:rsidRPr="00E83A6B">
        <w:rPr>
          <w:rFonts w:ascii="Bio Sans" w:hAnsi="Bio Sans"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BFFC01" w14:textId="13B389B8" w:rsidR="00F0616E" w:rsidRPr="00F0616E" w:rsidRDefault="00F0616E" w:rsidP="00931E88">
      <w:pPr>
        <w:pStyle w:val="Akapitzlist"/>
        <w:numPr>
          <w:ilvl w:val="0"/>
          <w:numId w:val="34"/>
        </w:numPr>
        <w:spacing w:before="60" w:after="60"/>
        <w:ind w:left="284" w:hanging="284"/>
        <w:contextualSpacing w:val="0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r>
        <w:rPr>
          <w:rFonts w:ascii="Bio Sans" w:hAnsi="Bio Sans" w:cstheme="minorHAnsi"/>
          <w:bCs/>
          <w:sz w:val="18"/>
          <w:szCs w:val="18"/>
        </w:rPr>
        <w:t xml:space="preserve">Ja, niżej podpisany/a </w:t>
      </w:r>
      <w:r w:rsidRPr="00F0616E">
        <w:rPr>
          <w:rFonts w:ascii="Bio Sans" w:hAnsi="Bio Sans" w:cstheme="minorHAnsi"/>
          <w:bCs/>
          <w:color w:val="000000"/>
          <w:sz w:val="18"/>
          <w:szCs w:val="18"/>
        </w:rPr>
        <w:t>oświadczam o braku występowania powodów wykluczenia z postępowania wskazanych poniżej:</w:t>
      </w:r>
    </w:p>
    <w:p w14:paraId="4A339438" w14:textId="2E64511C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8B5E27">
        <w:rPr>
          <w:rFonts w:ascii="Bio Sans" w:hAnsi="Bio Sans" w:cstheme="minorHAnsi"/>
          <w:bCs/>
          <w:sz w:val="18"/>
          <w:szCs w:val="18"/>
        </w:rPr>
        <w:t xml:space="preserve"> okoliczności, za które Oferent nie ponosi odpowiedzialności. Zamawiający wykluczy więc z postępowania Oferenta w</w:t>
      </w:r>
      <w:r w:rsidR="005D7623">
        <w:rPr>
          <w:rFonts w:ascii="Bio Sans" w:hAnsi="Bio Sans" w:cstheme="minorHAnsi"/>
          <w:bCs/>
          <w:sz w:val="18"/>
          <w:szCs w:val="18"/>
        </w:rPr>
        <w:t> </w:t>
      </w:r>
      <w:r w:rsidRPr="008B5E27">
        <w:rPr>
          <w:rFonts w:ascii="Bio Sans" w:hAnsi="Bio Sans" w:cstheme="minorHAnsi"/>
          <w:bCs/>
          <w:sz w:val="18"/>
          <w:szCs w:val="18"/>
        </w:rPr>
        <w:t>przypadku łącznego spełnienia następujących przesłanek:</w:t>
      </w:r>
    </w:p>
    <w:p w14:paraId="37CA0AE0" w14:textId="5427C06F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w ciągu ostatnich 3 lat przed wszczęciem postępowania wyrządził on szkodę nie wykonując zamówienia lub wykonując je nienależycie,</w:t>
      </w:r>
    </w:p>
    <w:p w14:paraId="5D1007BE" w14:textId="32927995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szkoda nie została przez niego dobrowolnie naprawiona do dnia wszczęcia postępowania,</w:t>
      </w:r>
    </w:p>
    <w:p w14:paraId="4B05F218" w14:textId="384F04D9" w:rsidR="00F0616E" w:rsidRPr="008B5E27" w:rsidRDefault="00F0616E" w:rsidP="00931E88">
      <w:pPr>
        <w:pStyle w:val="Default"/>
        <w:numPr>
          <w:ilvl w:val="0"/>
          <w:numId w:val="36"/>
        </w:numPr>
        <w:tabs>
          <w:tab w:val="left" w:pos="1560"/>
        </w:tabs>
        <w:spacing w:before="60" w:after="60"/>
        <w:jc w:val="both"/>
        <w:rPr>
          <w:rFonts w:ascii="Bio Sans" w:hAnsi="Bio Sans" w:cstheme="minorHAnsi"/>
          <w:bCs/>
          <w:sz w:val="18"/>
          <w:szCs w:val="18"/>
        </w:rPr>
      </w:pPr>
      <w:r w:rsidRPr="008B5E27">
        <w:rPr>
          <w:rFonts w:ascii="Bio Sans" w:hAnsi="Bio Sans" w:cstheme="minorHAnsi"/>
          <w:bCs/>
          <w:sz w:val="18"/>
          <w:szCs w:val="18"/>
        </w:rPr>
        <w:t>a contrario niewykonanie lub nienależyte wykonanie zamówienia jest następstwem okoliczności, za które Oferent ponosi odpowiedzialność.</w:t>
      </w:r>
    </w:p>
    <w:p w14:paraId="3E25560A" w14:textId="5FC305DC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fizyczne, które prawomocnie skazano za przestępstwo popełnione w związku z postępowaniem o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>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96296E0" w14:textId="31341B84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jawne, których wspólnika prawomocnie skazano za przestępstwo popełnione w związku z</w:t>
      </w:r>
      <w:r w:rsidR="005D7623">
        <w:rPr>
          <w:rFonts w:ascii="Bio Sans" w:hAnsi="Bio Sans" w:cstheme="minorHAnsi"/>
          <w:bCs/>
          <w:color w:val="auto"/>
          <w:sz w:val="18"/>
          <w:szCs w:val="18"/>
        </w:rPr>
        <w:t> </w:t>
      </w:r>
      <w:r w:rsidRPr="008B5E27">
        <w:rPr>
          <w:rFonts w:ascii="Bio Sans" w:hAnsi="Bio Sans" w:cstheme="minorHAnsi"/>
          <w:bCs/>
          <w:color w:val="auto"/>
          <w:sz w:val="18"/>
          <w:szCs w:val="18"/>
        </w:rPr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1642CFAB" w14:textId="77777777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C2580C1" w14:textId="77777777" w:rsidR="00F0616E" w:rsidRPr="008B5E27" w:rsidRDefault="00F0616E" w:rsidP="00931E88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5C9375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35CEC87" w14:textId="77777777" w:rsidR="00F0616E" w:rsidRPr="008B5E27" w:rsidRDefault="00F0616E" w:rsidP="00F0616E">
      <w:pPr>
        <w:pStyle w:val="Default"/>
        <w:numPr>
          <w:ilvl w:val="0"/>
          <w:numId w:val="35"/>
        </w:numPr>
        <w:suppressAutoHyphens w:val="0"/>
        <w:autoSpaceDN w:val="0"/>
        <w:adjustRightInd w:val="0"/>
        <w:spacing w:before="60" w:after="60" w:line="276" w:lineRule="auto"/>
        <w:ind w:left="709"/>
        <w:jc w:val="both"/>
        <w:rPr>
          <w:rFonts w:ascii="Bio Sans" w:hAnsi="Bio Sans" w:cstheme="minorHAnsi"/>
          <w:bCs/>
          <w:color w:val="auto"/>
          <w:sz w:val="18"/>
          <w:szCs w:val="18"/>
        </w:rPr>
      </w:pPr>
      <w:r w:rsidRPr="008B5E27">
        <w:rPr>
          <w:rFonts w:ascii="Bio Sans" w:hAnsi="Bio Sans" w:cstheme="minorHAnsi"/>
          <w:bCs/>
          <w:color w:val="auto"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0C6511B0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D7623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C328" w14:textId="77777777" w:rsidR="0032521A" w:rsidRDefault="0032521A" w:rsidP="00E55E18">
      <w:r>
        <w:separator/>
      </w:r>
    </w:p>
  </w:endnote>
  <w:endnote w:type="continuationSeparator" w:id="0">
    <w:p w14:paraId="5C2CD2D8" w14:textId="77777777" w:rsidR="0032521A" w:rsidRDefault="0032521A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io Sans Light">
    <w:altName w:val="Arial Narrow"/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pt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cryoanalgesia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4DE08" w14:textId="77777777" w:rsidR="0032521A" w:rsidRDefault="0032521A" w:rsidP="00E55E18">
      <w:r>
        <w:separator/>
      </w:r>
    </w:p>
  </w:footnote>
  <w:footnote w:type="continuationSeparator" w:id="0">
    <w:p w14:paraId="41BA7E70" w14:textId="77777777" w:rsidR="0032521A" w:rsidRDefault="0032521A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0E637B1"/>
    <w:multiLevelType w:val="hybridMultilevel"/>
    <w:tmpl w:val="7CE0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3" w15:restartNumberingAfterBreak="0">
    <w:nsid w:val="17EA1291"/>
    <w:multiLevelType w:val="hybridMultilevel"/>
    <w:tmpl w:val="429E3D8A"/>
    <w:lvl w:ilvl="0" w:tplc="265E58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426B8F"/>
    <w:multiLevelType w:val="hybridMultilevel"/>
    <w:tmpl w:val="31CA827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11116EC"/>
    <w:multiLevelType w:val="hybridMultilevel"/>
    <w:tmpl w:val="D78EE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FC55B17"/>
    <w:multiLevelType w:val="hybridMultilevel"/>
    <w:tmpl w:val="2806BC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2897924"/>
    <w:multiLevelType w:val="hybridMultilevel"/>
    <w:tmpl w:val="49CEFB4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1BE68A1"/>
    <w:multiLevelType w:val="hybridMultilevel"/>
    <w:tmpl w:val="7F40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75337">
    <w:abstractNumId w:val="3"/>
  </w:num>
  <w:num w:numId="2" w16cid:durableId="531115740">
    <w:abstractNumId w:val="19"/>
  </w:num>
  <w:num w:numId="3" w16cid:durableId="2016759619">
    <w:abstractNumId w:val="11"/>
  </w:num>
  <w:num w:numId="4" w16cid:durableId="1966889714">
    <w:abstractNumId w:val="22"/>
  </w:num>
  <w:num w:numId="5" w16cid:durableId="1409884407">
    <w:abstractNumId w:val="20"/>
  </w:num>
  <w:num w:numId="6" w16cid:durableId="112335469">
    <w:abstractNumId w:val="32"/>
  </w:num>
  <w:num w:numId="7" w16cid:durableId="1648196081">
    <w:abstractNumId w:val="29"/>
  </w:num>
  <w:num w:numId="8" w16cid:durableId="2135445389">
    <w:abstractNumId w:val="23"/>
  </w:num>
  <w:num w:numId="9" w16cid:durableId="1851289069">
    <w:abstractNumId w:val="25"/>
  </w:num>
  <w:num w:numId="10" w16cid:durableId="2023169564">
    <w:abstractNumId w:val="0"/>
  </w:num>
  <w:num w:numId="11" w16cid:durableId="229312408">
    <w:abstractNumId w:val="5"/>
  </w:num>
  <w:num w:numId="12" w16cid:durableId="106513331">
    <w:abstractNumId w:val="43"/>
  </w:num>
  <w:num w:numId="13" w16cid:durableId="28917252">
    <w:abstractNumId w:val="42"/>
  </w:num>
  <w:num w:numId="14" w16cid:durableId="24716655">
    <w:abstractNumId w:val="1"/>
  </w:num>
  <w:num w:numId="15" w16cid:durableId="665862942">
    <w:abstractNumId w:val="10"/>
  </w:num>
  <w:num w:numId="16" w16cid:durableId="1286079184">
    <w:abstractNumId w:val="27"/>
  </w:num>
  <w:num w:numId="17" w16cid:durableId="2128238159">
    <w:abstractNumId w:val="39"/>
  </w:num>
  <w:num w:numId="18" w16cid:durableId="556747287">
    <w:abstractNumId w:val="14"/>
  </w:num>
  <w:num w:numId="19" w16cid:durableId="331418169">
    <w:abstractNumId w:val="9"/>
  </w:num>
  <w:num w:numId="20" w16cid:durableId="1645113692">
    <w:abstractNumId w:val="37"/>
  </w:num>
  <w:num w:numId="21" w16cid:durableId="1038507126">
    <w:abstractNumId w:val="34"/>
  </w:num>
  <w:num w:numId="22" w16cid:durableId="932592992">
    <w:abstractNumId w:val="15"/>
  </w:num>
  <w:num w:numId="23" w16cid:durableId="1499808755">
    <w:abstractNumId w:val="18"/>
  </w:num>
  <w:num w:numId="24" w16cid:durableId="1600409221">
    <w:abstractNumId w:val="33"/>
  </w:num>
  <w:num w:numId="25" w16cid:durableId="1227031662">
    <w:abstractNumId w:val="26"/>
  </w:num>
  <w:num w:numId="26" w16cid:durableId="1177885296">
    <w:abstractNumId w:val="21"/>
  </w:num>
  <w:num w:numId="27" w16cid:durableId="1915970359">
    <w:abstractNumId w:val="40"/>
  </w:num>
  <w:num w:numId="28" w16cid:durableId="245192408">
    <w:abstractNumId w:val="28"/>
  </w:num>
  <w:num w:numId="29" w16cid:durableId="29696065">
    <w:abstractNumId w:val="2"/>
  </w:num>
  <w:num w:numId="30" w16cid:durableId="1041782679">
    <w:abstractNumId w:val="4"/>
  </w:num>
  <w:num w:numId="31" w16cid:durableId="1331718149">
    <w:abstractNumId w:val="6"/>
  </w:num>
  <w:num w:numId="32" w16cid:durableId="653147432">
    <w:abstractNumId w:val="36"/>
  </w:num>
  <w:num w:numId="33" w16cid:durableId="1454399022">
    <w:abstractNumId w:val="38"/>
  </w:num>
  <w:num w:numId="34" w16cid:durableId="268322366">
    <w:abstractNumId w:val="30"/>
  </w:num>
  <w:num w:numId="35" w16cid:durableId="345837141">
    <w:abstractNumId w:val="12"/>
  </w:num>
  <w:num w:numId="36" w16cid:durableId="652222618">
    <w:abstractNumId w:val="31"/>
  </w:num>
  <w:num w:numId="37" w16cid:durableId="1594975907">
    <w:abstractNumId w:val="13"/>
  </w:num>
  <w:num w:numId="38" w16cid:durableId="1501771908">
    <w:abstractNumId w:val="8"/>
  </w:num>
  <w:num w:numId="39" w16cid:durableId="1287928958">
    <w:abstractNumId w:val="35"/>
  </w:num>
  <w:num w:numId="40" w16cid:durableId="2021589685">
    <w:abstractNumId w:val="16"/>
  </w:num>
  <w:num w:numId="41" w16cid:durableId="250286643">
    <w:abstractNumId w:val="17"/>
  </w:num>
  <w:num w:numId="42" w16cid:durableId="1669408089">
    <w:abstractNumId w:val="24"/>
  </w:num>
  <w:num w:numId="43" w16cid:durableId="1421560777">
    <w:abstractNumId w:val="7"/>
  </w:num>
  <w:num w:numId="44" w16cid:durableId="135194955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3E1"/>
    <w:rsid w:val="00087A5B"/>
    <w:rsid w:val="0009110D"/>
    <w:rsid w:val="000E1F0A"/>
    <w:rsid w:val="001255C1"/>
    <w:rsid w:val="00132347"/>
    <w:rsid w:val="00154696"/>
    <w:rsid w:val="001A3D38"/>
    <w:rsid w:val="001B0B0E"/>
    <w:rsid w:val="0020214D"/>
    <w:rsid w:val="002D7F41"/>
    <w:rsid w:val="0032521A"/>
    <w:rsid w:val="00335E77"/>
    <w:rsid w:val="00384334"/>
    <w:rsid w:val="00386271"/>
    <w:rsid w:val="00391710"/>
    <w:rsid w:val="003B254F"/>
    <w:rsid w:val="0043676B"/>
    <w:rsid w:val="0048389D"/>
    <w:rsid w:val="00486102"/>
    <w:rsid w:val="004C254F"/>
    <w:rsid w:val="004C7F43"/>
    <w:rsid w:val="004D49D1"/>
    <w:rsid w:val="004F77E2"/>
    <w:rsid w:val="00516090"/>
    <w:rsid w:val="005D7623"/>
    <w:rsid w:val="006B2299"/>
    <w:rsid w:val="00741569"/>
    <w:rsid w:val="007A514A"/>
    <w:rsid w:val="007D17E3"/>
    <w:rsid w:val="007D54C9"/>
    <w:rsid w:val="00803922"/>
    <w:rsid w:val="008404CE"/>
    <w:rsid w:val="008679A7"/>
    <w:rsid w:val="008A3EA0"/>
    <w:rsid w:val="008C54B6"/>
    <w:rsid w:val="00931E88"/>
    <w:rsid w:val="00980727"/>
    <w:rsid w:val="009D351A"/>
    <w:rsid w:val="009F1857"/>
    <w:rsid w:val="00AC339B"/>
    <w:rsid w:val="00AF44CC"/>
    <w:rsid w:val="00B31F77"/>
    <w:rsid w:val="00BC32D1"/>
    <w:rsid w:val="00C42153"/>
    <w:rsid w:val="00C4553C"/>
    <w:rsid w:val="00C50488"/>
    <w:rsid w:val="00C954ED"/>
    <w:rsid w:val="00CB3DE4"/>
    <w:rsid w:val="00CB6D37"/>
    <w:rsid w:val="00D4364C"/>
    <w:rsid w:val="00DE6D20"/>
    <w:rsid w:val="00E11C3C"/>
    <w:rsid w:val="00E55E18"/>
    <w:rsid w:val="00E706A9"/>
    <w:rsid w:val="00E83A6B"/>
    <w:rsid w:val="00EE58E0"/>
    <w:rsid w:val="00F0616E"/>
    <w:rsid w:val="00F65B47"/>
    <w:rsid w:val="00F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548A2"/>
  <w15:docId w15:val="{CFE7973E-B2C2-46E1-92E4-0A34206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E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E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4B3D-A650-4358-B270-5FBB8599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6388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Alicja Ostrowska</cp:lastModifiedBy>
  <cp:revision>2</cp:revision>
  <dcterms:created xsi:type="dcterms:W3CDTF">2025-03-21T06:16:00Z</dcterms:created>
  <dcterms:modified xsi:type="dcterms:W3CDTF">2025-03-21T06:16:00Z</dcterms:modified>
</cp:coreProperties>
</file>