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459B" w14:textId="2ED556C6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BF1375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ZAŁĄCZNIK NR </w:t>
      </w:r>
      <w:r w:rsidR="00BF1375" w:rsidRPr="00BF1375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>3</w:t>
      </w:r>
      <w:r w:rsidRPr="00BF1375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BF1375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>OFERTOWEGO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ABM/</w:t>
      </w:r>
      <w:r w:rsidR="005752B5">
        <w:rPr>
          <w:rFonts w:ascii="Bio Sans" w:hAnsi="Bio Sans" w:cstheme="minorHAnsi"/>
          <w:b/>
          <w:bCs/>
          <w:color w:val="000000"/>
          <w:sz w:val="20"/>
          <w:szCs w:val="20"/>
        </w:rPr>
        <w:t>3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7A514A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BF1375" w:rsidRDefault="00E83A6B" w:rsidP="00DC2D75">
      <w:pPr>
        <w:spacing w:before="120" w:after="120" w:line="276" w:lineRule="auto"/>
        <w:jc w:val="center"/>
        <w:rPr>
          <w:rFonts w:ascii="Bio Sans" w:hAnsi="Bio Sans" w:cstheme="minorHAnsi"/>
          <w:b/>
          <w:caps/>
          <w:sz w:val="20"/>
          <w:szCs w:val="20"/>
        </w:rPr>
      </w:pPr>
      <w:r w:rsidRPr="00BF1375">
        <w:rPr>
          <w:rFonts w:ascii="Bio Sans" w:hAnsi="Bio Sans" w:cstheme="minorHAnsi"/>
          <w:b/>
          <w:caps/>
          <w:sz w:val="20"/>
          <w:szCs w:val="20"/>
        </w:rPr>
        <w:t>Oświadczenia</w:t>
      </w:r>
    </w:p>
    <w:p w14:paraId="6329252C" w14:textId="77777777" w:rsidR="00BF1375" w:rsidRPr="00BF1375" w:rsidRDefault="00BF1375" w:rsidP="00BF1375">
      <w:pPr>
        <w:spacing w:line="276" w:lineRule="auto"/>
        <w:jc w:val="center"/>
        <w:rPr>
          <w:rFonts w:ascii="Bio Sans" w:hAnsi="Bio Sans" w:cstheme="minorHAnsi"/>
          <w:caps/>
          <w:sz w:val="20"/>
          <w:szCs w:val="20"/>
        </w:rPr>
      </w:pPr>
      <w:r w:rsidRPr="00BF1375">
        <w:rPr>
          <w:rFonts w:ascii="Bio Sans" w:hAnsi="Bio Sans" w:cstheme="minorHAnsi"/>
          <w:caps/>
          <w:sz w:val="20"/>
          <w:szCs w:val="20"/>
        </w:rPr>
        <w:t>W SPRAWIE ZASTOSOWANIA ŚRODKÓW SANKCYJNYCH ZWIĄZANYCH Z KONFLIKTEM ZBROJNYM NA TERYTORIUM UKRAINY</w:t>
      </w:r>
    </w:p>
    <w:p w14:paraId="69C91B4C" w14:textId="77777777" w:rsidR="00BF1375" w:rsidRPr="001A3D38" w:rsidRDefault="00BF1375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40DFD489" w:rsidR="001A3D38" w:rsidRPr="008B5E27" w:rsidRDefault="00E83A6B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BF1375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3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7A514A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BF1375">
        <w:rPr>
          <w:rFonts w:ascii="Bio Sans" w:hAnsi="Bio Sans" w:cstheme="minorHAnsi"/>
          <w:sz w:val="18"/>
          <w:szCs w:val="18"/>
          <w:lang w:eastAsia="ar-SA"/>
        </w:rPr>
        <w:t>2</w:t>
      </w:r>
      <w:r w:rsidR="00DD299F">
        <w:rPr>
          <w:rFonts w:ascii="Bio Sans" w:hAnsi="Bio Sans" w:cstheme="minorHAnsi"/>
          <w:sz w:val="18"/>
          <w:szCs w:val="18"/>
          <w:lang w:eastAsia="ar-SA"/>
        </w:rPr>
        <w:t>2</w:t>
      </w:r>
      <w:r w:rsidR="00604499">
        <w:rPr>
          <w:rFonts w:ascii="Bio Sans" w:hAnsi="Bio Sans" w:cstheme="minorHAnsi"/>
          <w:sz w:val="18"/>
          <w:szCs w:val="18"/>
          <w:lang w:eastAsia="ar-SA"/>
        </w:rPr>
        <w:t>.07</w:t>
      </w:r>
      <w:r w:rsidR="00EE58E0">
        <w:rPr>
          <w:rFonts w:ascii="Bio Sans" w:hAnsi="Bio Sans" w:cstheme="minorHAnsi"/>
          <w:sz w:val="18"/>
          <w:szCs w:val="18"/>
          <w:lang w:eastAsia="ar-SA"/>
        </w:rPr>
        <w:t>.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202</w:t>
      </w:r>
      <w:r w:rsidR="007A514A">
        <w:rPr>
          <w:rFonts w:ascii="Bio Sans" w:hAnsi="Bio Sans" w:cstheme="minorHAnsi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7A514A">
        <w:rPr>
          <w:rFonts w:ascii="Bio Sans" w:hAnsi="Bio Sans" w:cstheme="minorHAnsi"/>
          <w:i/>
          <w:iCs/>
          <w:sz w:val="18"/>
          <w:szCs w:val="18"/>
          <w:lang w:eastAsia="ar-SA"/>
        </w:rPr>
        <w:t xml:space="preserve"> 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„</w:t>
      </w:r>
      <w:r w:rsidR="005752B5" w:rsidRPr="000B2587">
        <w:rPr>
          <w:rFonts w:ascii="Bio Sans" w:hAnsi="Bio Sans" w:cs="Calibri"/>
          <w:b/>
          <w:i/>
          <w:iCs/>
          <w:color w:val="000000"/>
          <w:sz w:val="18"/>
          <w:szCs w:val="18"/>
        </w:rPr>
        <w:t>Usług</w:t>
      </w:r>
      <w:r w:rsidR="005752B5">
        <w:rPr>
          <w:rFonts w:ascii="Bio Sans" w:hAnsi="Bio Sans" w:cs="Calibri"/>
          <w:b/>
          <w:i/>
          <w:iCs/>
          <w:color w:val="000000"/>
          <w:sz w:val="18"/>
          <w:szCs w:val="18"/>
        </w:rPr>
        <w:t>i</w:t>
      </w:r>
      <w:r w:rsidR="005752B5" w:rsidRPr="000B2587">
        <w:rPr>
          <w:rFonts w:ascii="Bio Sans" w:hAnsi="Bio Sans" w:cs="Calibri"/>
          <w:b/>
          <w:i/>
          <w:iCs/>
          <w:color w:val="000000"/>
          <w:sz w:val="18"/>
          <w:szCs w:val="18"/>
        </w:rPr>
        <w:t xml:space="preserve"> polegając</w:t>
      </w:r>
      <w:r w:rsidR="005752B5">
        <w:rPr>
          <w:rFonts w:ascii="Bio Sans" w:hAnsi="Bio Sans" w:cs="Calibri"/>
          <w:b/>
          <w:i/>
          <w:iCs/>
          <w:color w:val="000000"/>
          <w:sz w:val="18"/>
          <w:szCs w:val="18"/>
        </w:rPr>
        <w:t>ej</w:t>
      </w:r>
      <w:r w:rsidR="005752B5" w:rsidRPr="000B2587">
        <w:rPr>
          <w:rFonts w:ascii="Bio Sans" w:hAnsi="Bio Sans" w:cs="Calibri"/>
          <w:b/>
          <w:i/>
          <w:iCs/>
          <w:color w:val="000000"/>
          <w:sz w:val="18"/>
          <w:szCs w:val="18"/>
        </w:rPr>
        <w:t xml:space="preserve"> na analizie, projektowaniu i optymalizacjach technologicznych, organizacyjnych, konstrukcyjnych i procesowych w celu budowy nowych, wysokowydajnych linii produkcyjnych dla wyrobów medycznych, w </w:t>
      </w:r>
      <w:bookmarkStart w:id="0" w:name="_GoBack"/>
      <w:bookmarkEnd w:id="0"/>
      <w:r w:rsidR="005752B5" w:rsidRPr="000B2587">
        <w:rPr>
          <w:rFonts w:ascii="Bio Sans" w:hAnsi="Bio Sans" w:cs="Calibri"/>
          <w:b/>
          <w:i/>
          <w:iCs/>
          <w:color w:val="000000"/>
          <w:sz w:val="18"/>
          <w:szCs w:val="18"/>
        </w:rPr>
        <w:t>oparciu o wyniki projektu ABM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”</w:t>
      </w:r>
      <w:r w:rsidR="004D49D1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.</w:t>
      </w:r>
    </w:p>
    <w:p w14:paraId="06F2693D" w14:textId="77777777" w:rsidR="001A3D38" w:rsidRPr="008B5E27" w:rsidRDefault="001A3D38" w:rsidP="00C200FB">
      <w:pPr>
        <w:widowControl w:val="0"/>
        <w:numPr>
          <w:ilvl w:val="0"/>
          <w:numId w:val="31"/>
        </w:numPr>
        <w:autoSpaceDE w:val="0"/>
        <w:spacing w:before="240" w:after="24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C200FB">
      <w:pPr>
        <w:widowControl w:val="0"/>
        <w:numPr>
          <w:ilvl w:val="0"/>
          <w:numId w:val="29"/>
        </w:numPr>
        <w:autoSpaceDE w:val="0"/>
        <w:spacing w:before="120" w:after="120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C200FB">
      <w:pPr>
        <w:widowControl w:val="0"/>
        <w:numPr>
          <w:ilvl w:val="0"/>
          <w:numId w:val="29"/>
        </w:numPr>
        <w:autoSpaceDE w:val="0"/>
        <w:spacing w:before="120" w:after="120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C200FB">
      <w:pPr>
        <w:widowControl w:val="0"/>
        <w:numPr>
          <w:ilvl w:val="0"/>
          <w:numId w:val="29"/>
        </w:numPr>
        <w:autoSpaceDE w:val="0"/>
        <w:spacing w:before="120" w:after="120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C200FB">
      <w:pPr>
        <w:widowControl w:val="0"/>
        <w:numPr>
          <w:ilvl w:val="0"/>
          <w:numId w:val="29"/>
        </w:numPr>
        <w:autoSpaceDE w:val="0"/>
        <w:spacing w:before="120" w:after="120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C200FB">
      <w:pPr>
        <w:widowControl w:val="0"/>
        <w:autoSpaceDE w:val="0"/>
        <w:spacing w:before="120" w:after="120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C200FB">
      <w:pPr>
        <w:widowControl w:val="0"/>
        <w:autoSpaceDE w:val="0"/>
        <w:spacing w:before="120" w:after="120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C200FB">
      <w:pPr>
        <w:widowControl w:val="0"/>
        <w:autoSpaceDE w:val="0"/>
        <w:spacing w:before="120" w:after="120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3BEE7A5C" w14:textId="44357169" w:rsidR="00BF1375" w:rsidRPr="00DC2D75" w:rsidRDefault="00BF1375" w:rsidP="00C200FB">
      <w:pPr>
        <w:tabs>
          <w:tab w:val="left" w:pos="851"/>
        </w:tabs>
        <w:autoSpaceDE w:val="0"/>
        <w:spacing w:before="240" w:after="240" w:line="276" w:lineRule="auto"/>
        <w:jc w:val="both"/>
        <w:rPr>
          <w:rFonts w:ascii="Bio Sans" w:hAnsi="Bio Sans"/>
          <w:bCs/>
          <w:sz w:val="18"/>
          <w:szCs w:val="18"/>
          <w:lang w:eastAsia="pl-PL"/>
        </w:rPr>
      </w:pPr>
      <w:r w:rsidRPr="00DC2D75">
        <w:rPr>
          <w:rFonts w:ascii="Bio Sans" w:hAnsi="Bio Sans"/>
          <w:bCs/>
          <w:sz w:val="18"/>
          <w:szCs w:val="18"/>
          <w:lang w:eastAsia="pl-PL"/>
        </w:rPr>
        <w:t xml:space="preserve">W </w:t>
      </w:r>
      <w:r w:rsidRPr="00DC2D75">
        <w:rPr>
          <w:rFonts w:ascii="Bio Sans" w:hAnsi="Bio Sans"/>
          <w:sz w:val="18"/>
          <w:szCs w:val="18"/>
        </w:rPr>
        <w:t>związku</w:t>
      </w:r>
      <w:r w:rsidRPr="00DC2D75">
        <w:rPr>
          <w:rFonts w:ascii="Bio Sans" w:hAnsi="Bio Sans"/>
          <w:bCs/>
          <w:sz w:val="18"/>
          <w:szCs w:val="18"/>
          <w:lang w:eastAsia="pl-PL"/>
        </w:rPr>
        <w:t xml:space="preserve"> z wprowadzeniem sankcji zgodnie z:</w:t>
      </w:r>
    </w:p>
    <w:p w14:paraId="46D8FBC8" w14:textId="77777777" w:rsidR="00BF1375" w:rsidRPr="00D47F3F" w:rsidRDefault="00BF1375" w:rsidP="00DC2D75">
      <w:pPr>
        <w:pStyle w:val="Akapitzlist"/>
        <w:numPr>
          <w:ilvl w:val="0"/>
          <w:numId w:val="45"/>
        </w:numPr>
        <w:suppressAutoHyphens w:val="0"/>
        <w:spacing w:before="120" w:after="120" w:line="276" w:lineRule="auto"/>
        <w:ind w:left="765" w:hanging="357"/>
        <w:contextualSpacing w:val="0"/>
        <w:jc w:val="both"/>
        <w:rPr>
          <w:rFonts w:ascii="Bio Sans" w:hAnsi="Bio Sans"/>
          <w:bCs/>
          <w:sz w:val="18"/>
          <w:szCs w:val="18"/>
          <w:lang w:eastAsia="pl-PL"/>
        </w:rPr>
      </w:pPr>
      <w:r w:rsidRPr="00D47F3F">
        <w:rPr>
          <w:rFonts w:ascii="Bio Sans" w:hAnsi="Bio Sans"/>
          <w:bCs/>
          <w:sz w:val="18"/>
          <w:szCs w:val="18"/>
          <w:lang w:eastAsia="pl-PL"/>
        </w:rPr>
        <w:t>Rozporządzeniem Rady (WE) nr 765/2006 z dnia 18 maja 2006 r. dotyczące środków ograniczających w</w:t>
      </w:r>
      <w:r>
        <w:rPr>
          <w:rFonts w:ascii="Bio Sans" w:hAnsi="Bio Sans"/>
          <w:bCs/>
          <w:sz w:val="18"/>
          <w:szCs w:val="18"/>
          <w:lang w:eastAsia="pl-PL"/>
        </w:rPr>
        <w:t> </w:t>
      </w:r>
      <w:r w:rsidRPr="00D47F3F">
        <w:rPr>
          <w:rFonts w:ascii="Bio Sans" w:hAnsi="Bio Sans"/>
          <w:bCs/>
          <w:sz w:val="18"/>
          <w:szCs w:val="18"/>
          <w:lang w:eastAsia="pl-PL"/>
        </w:rPr>
        <w:t>związku z sytuacją na Białorusi i udziałem Białorusi w agresji Rosji wobec Ukrainy (Dz. U. UE L 134 z</w:t>
      </w:r>
      <w:r>
        <w:t> </w:t>
      </w:r>
      <w:r w:rsidRPr="00D47F3F">
        <w:rPr>
          <w:rFonts w:ascii="Bio Sans" w:hAnsi="Bio Sans"/>
          <w:bCs/>
          <w:sz w:val="18"/>
          <w:szCs w:val="18"/>
          <w:lang w:eastAsia="pl-PL"/>
        </w:rPr>
        <w:t xml:space="preserve">20.5.2006, str. 1, z </w:t>
      </w:r>
      <w:proofErr w:type="spellStart"/>
      <w:r w:rsidRPr="00D47F3F">
        <w:rPr>
          <w:rFonts w:ascii="Bio Sans" w:hAnsi="Bio Sans"/>
          <w:bCs/>
          <w:sz w:val="18"/>
          <w:szCs w:val="18"/>
          <w:lang w:eastAsia="pl-PL"/>
        </w:rPr>
        <w:t>późn</w:t>
      </w:r>
      <w:proofErr w:type="spellEnd"/>
      <w:r w:rsidRPr="00D47F3F">
        <w:rPr>
          <w:rFonts w:ascii="Bio Sans" w:hAnsi="Bio Sans"/>
          <w:bCs/>
          <w:sz w:val="18"/>
          <w:szCs w:val="18"/>
          <w:lang w:eastAsia="pl-PL"/>
        </w:rPr>
        <w:t>. zm.);</w:t>
      </w:r>
    </w:p>
    <w:p w14:paraId="0D3FF1C4" w14:textId="77777777" w:rsidR="00BF1375" w:rsidRPr="00D47F3F" w:rsidRDefault="00BF1375" w:rsidP="00DC2D75">
      <w:pPr>
        <w:pStyle w:val="Akapitzlist"/>
        <w:numPr>
          <w:ilvl w:val="0"/>
          <w:numId w:val="45"/>
        </w:numPr>
        <w:suppressAutoHyphens w:val="0"/>
        <w:spacing w:before="120" w:after="120" w:line="276" w:lineRule="auto"/>
        <w:ind w:left="765" w:hanging="357"/>
        <w:contextualSpacing w:val="0"/>
        <w:jc w:val="both"/>
        <w:rPr>
          <w:rFonts w:ascii="Bio Sans" w:hAnsi="Bio Sans"/>
          <w:bCs/>
          <w:sz w:val="18"/>
          <w:szCs w:val="18"/>
          <w:lang w:eastAsia="pl-PL"/>
        </w:rPr>
      </w:pPr>
      <w:r w:rsidRPr="00D47F3F">
        <w:rPr>
          <w:rFonts w:ascii="Bio Sans" w:hAnsi="Bio Sans"/>
          <w:bCs/>
          <w:sz w:val="18"/>
          <w:szCs w:val="18"/>
          <w:lang w:eastAsia="pl-PL"/>
        </w:rPr>
        <w:t>Rozporządzeniem Rady (UE) nr 269/2014 z dnia 17 marca 2014 r. w sprawie środków ograniczających w</w:t>
      </w:r>
      <w:r>
        <w:rPr>
          <w:rFonts w:ascii="Bio Sans" w:hAnsi="Bio Sans"/>
          <w:bCs/>
          <w:sz w:val="18"/>
          <w:szCs w:val="18"/>
          <w:lang w:eastAsia="pl-PL"/>
        </w:rPr>
        <w:t> </w:t>
      </w:r>
      <w:r w:rsidRPr="00D47F3F">
        <w:rPr>
          <w:rFonts w:ascii="Bio Sans" w:hAnsi="Bio Sans"/>
          <w:bCs/>
          <w:sz w:val="18"/>
          <w:szCs w:val="18"/>
          <w:lang w:eastAsia="pl-PL"/>
        </w:rPr>
        <w:t xml:space="preserve">odniesieniu do działań podważających integralność terytorialną, suwerenność i niezależność Ukrainy lub im zagrażających (Dz. U. UE L 78 z 17.3.2014, str. 6, z </w:t>
      </w:r>
      <w:proofErr w:type="spellStart"/>
      <w:r w:rsidRPr="00D47F3F">
        <w:rPr>
          <w:rFonts w:ascii="Bio Sans" w:hAnsi="Bio Sans"/>
          <w:bCs/>
          <w:sz w:val="18"/>
          <w:szCs w:val="18"/>
          <w:lang w:eastAsia="pl-PL"/>
        </w:rPr>
        <w:t>późn</w:t>
      </w:r>
      <w:proofErr w:type="spellEnd"/>
      <w:r w:rsidRPr="00D47F3F">
        <w:rPr>
          <w:rFonts w:ascii="Bio Sans" w:hAnsi="Bio Sans"/>
          <w:bCs/>
          <w:sz w:val="18"/>
          <w:szCs w:val="18"/>
          <w:lang w:eastAsia="pl-PL"/>
        </w:rPr>
        <w:t>. zm.);</w:t>
      </w:r>
    </w:p>
    <w:p w14:paraId="692A91F7" w14:textId="77777777" w:rsidR="00BF1375" w:rsidRPr="00D47F3F" w:rsidRDefault="00BF1375" w:rsidP="00DC2D75">
      <w:pPr>
        <w:pStyle w:val="Akapitzlist"/>
        <w:numPr>
          <w:ilvl w:val="0"/>
          <w:numId w:val="45"/>
        </w:numPr>
        <w:suppressAutoHyphens w:val="0"/>
        <w:spacing w:before="120" w:after="120" w:line="276" w:lineRule="auto"/>
        <w:ind w:left="765" w:hanging="357"/>
        <w:contextualSpacing w:val="0"/>
        <w:jc w:val="both"/>
        <w:rPr>
          <w:rFonts w:ascii="Bio Sans" w:hAnsi="Bio Sans"/>
          <w:bCs/>
          <w:sz w:val="18"/>
          <w:szCs w:val="18"/>
          <w:lang w:eastAsia="pl-PL"/>
        </w:rPr>
      </w:pPr>
      <w:r w:rsidRPr="00D47F3F">
        <w:rPr>
          <w:rFonts w:ascii="Bio Sans" w:hAnsi="Bio Sans"/>
          <w:bCs/>
          <w:sz w:val="18"/>
          <w:szCs w:val="18"/>
          <w:lang w:eastAsia="pl-PL"/>
        </w:rPr>
        <w:t>Rozporządzeniem (UE) nr 833/2014 z dnia 31 lipca 2014 r. dotyczące środków ograniczających w związku z</w:t>
      </w:r>
      <w:r>
        <w:rPr>
          <w:rFonts w:ascii="Bio Sans" w:hAnsi="Bio Sans"/>
          <w:bCs/>
          <w:sz w:val="18"/>
          <w:szCs w:val="18"/>
          <w:lang w:eastAsia="pl-PL"/>
        </w:rPr>
        <w:t> </w:t>
      </w:r>
      <w:r w:rsidRPr="00D47F3F">
        <w:rPr>
          <w:rFonts w:ascii="Bio Sans" w:hAnsi="Bio Sans"/>
          <w:bCs/>
          <w:sz w:val="18"/>
          <w:szCs w:val="18"/>
          <w:lang w:eastAsia="pl-PL"/>
        </w:rPr>
        <w:t xml:space="preserve">działaniami Rosji destabilizującymi sytuację na Ukrainie (Dz. U. UE L 229 z 31.07.2014, str. 1. z </w:t>
      </w:r>
      <w:proofErr w:type="spellStart"/>
      <w:r w:rsidRPr="00D47F3F">
        <w:rPr>
          <w:rFonts w:ascii="Bio Sans" w:hAnsi="Bio Sans"/>
          <w:bCs/>
          <w:sz w:val="18"/>
          <w:szCs w:val="18"/>
          <w:lang w:eastAsia="pl-PL"/>
        </w:rPr>
        <w:t>późn</w:t>
      </w:r>
      <w:proofErr w:type="spellEnd"/>
      <w:r w:rsidRPr="00D47F3F">
        <w:rPr>
          <w:rFonts w:ascii="Bio Sans" w:hAnsi="Bio Sans"/>
          <w:bCs/>
          <w:sz w:val="18"/>
          <w:szCs w:val="18"/>
          <w:lang w:eastAsia="pl-PL"/>
        </w:rPr>
        <w:t>. zm.);</w:t>
      </w:r>
    </w:p>
    <w:p w14:paraId="212E9F8D" w14:textId="77777777" w:rsidR="00BF1375" w:rsidRPr="00D47F3F" w:rsidRDefault="00BF1375" w:rsidP="00DC2D75">
      <w:pPr>
        <w:pStyle w:val="Akapitzlist"/>
        <w:numPr>
          <w:ilvl w:val="0"/>
          <w:numId w:val="45"/>
        </w:numPr>
        <w:suppressAutoHyphens w:val="0"/>
        <w:spacing w:before="120" w:after="120" w:line="276" w:lineRule="auto"/>
        <w:ind w:left="765" w:hanging="357"/>
        <w:contextualSpacing w:val="0"/>
        <w:jc w:val="both"/>
        <w:rPr>
          <w:rFonts w:ascii="Bio Sans" w:hAnsi="Bio Sans"/>
          <w:bCs/>
          <w:sz w:val="18"/>
          <w:szCs w:val="18"/>
          <w:lang w:eastAsia="pl-PL"/>
        </w:rPr>
      </w:pPr>
      <w:r w:rsidRPr="00D47F3F">
        <w:rPr>
          <w:rFonts w:ascii="Bio Sans" w:hAnsi="Bio Sans"/>
          <w:bCs/>
          <w:sz w:val="18"/>
          <w:szCs w:val="18"/>
          <w:lang w:eastAsia="pl-PL"/>
        </w:rPr>
        <w:t>Ustawą z dnia 13 kwietnia 2022 r. o szczególnych rozwiązaniach w zakresie przeciwdziałania wspieraniu agresji na Ukrainę oraz służących ochronie bezpieczeństwa narodowego (Dz.U. 2022 poz. 835) (zwanej dalej ustawą)</w:t>
      </w:r>
      <w:r>
        <w:rPr>
          <w:rFonts w:ascii="Bio Sans" w:hAnsi="Bio Sans"/>
          <w:bCs/>
          <w:sz w:val="18"/>
          <w:szCs w:val="18"/>
          <w:lang w:eastAsia="pl-PL"/>
        </w:rPr>
        <w:t>.</w:t>
      </w:r>
    </w:p>
    <w:p w14:paraId="5F47586C" w14:textId="00C6F29A" w:rsidR="00BF1375" w:rsidRPr="00DC2D75" w:rsidRDefault="00BF1375" w:rsidP="00C200FB">
      <w:pPr>
        <w:spacing w:before="240" w:after="240" w:line="276" w:lineRule="auto"/>
        <w:jc w:val="both"/>
        <w:rPr>
          <w:rFonts w:ascii="Bio Sans" w:hAnsi="Bio Sans"/>
          <w:b/>
          <w:sz w:val="18"/>
          <w:szCs w:val="18"/>
        </w:rPr>
      </w:pPr>
      <w:r w:rsidRPr="00DC2D75">
        <w:rPr>
          <w:rFonts w:ascii="Bio Sans" w:hAnsi="Bio Sans"/>
          <w:b/>
          <w:sz w:val="18"/>
          <w:szCs w:val="18"/>
        </w:rPr>
        <w:t xml:space="preserve">Niniejszym oświadczam, iż w związku z udziałem Spółki ………………………….w postępowaniu </w:t>
      </w:r>
      <w:r w:rsidR="00DC2D75" w:rsidRPr="00DC2D75">
        <w:rPr>
          <w:rFonts w:ascii="Bio Sans" w:hAnsi="Bio Sans"/>
          <w:b/>
          <w:sz w:val="18"/>
          <w:szCs w:val="18"/>
        </w:rPr>
        <w:t>o numerze ABM/3/2025:</w:t>
      </w:r>
    </w:p>
    <w:p w14:paraId="7ABB5CEA" w14:textId="77777777" w:rsidR="00DC2D75" w:rsidRPr="00DC2D75" w:rsidRDefault="00DC2D75" w:rsidP="00DC2D75">
      <w:pPr>
        <w:pStyle w:val="Akapitzlist"/>
        <w:numPr>
          <w:ilvl w:val="0"/>
          <w:numId w:val="47"/>
        </w:numPr>
        <w:suppressAutoHyphens w:val="0"/>
        <w:spacing w:before="120" w:after="120" w:line="276" w:lineRule="auto"/>
        <w:ind w:left="714" w:hanging="357"/>
        <w:contextualSpacing w:val="0"/>
        <w:jc w:val="both"/>
        <w:rPr>
          <w:rFonts w:ascii="Bio Sans" w:hAnsi="Bio Sans"/>
          <w:sz w:val="18"/>
          <w:szCs w:val="18"/>
        </w:rPr>
      </w:pPr>
      <w:r w:rsidRPr="00DC2D75">
        <w:rPr>
          <w:rFonts w:ascii="Bio Sans" w:hAnsi="Bio Sans"/>
          <w:sz w:val="18"/>
          <w:szCs w:val="18"/>
        </w:rPr>
        <w:t xml:space="preserve">Nasza Spółka nie figuruje na liście osób i podmiotów objętych sankcjami, zgodnie z listami publikowanymi na stronach Biuletynu Informacji Publicznej Ministra Spraw Wewnętrznych i Administracji: </w:t>
      </w:r>
      <w:hyperlink r:id="rId9" w:history="1">
        <w:r w:rsidRPr="00DC2D75">
          <w:rPr>
            <w:rStyle w:val="Hipercze"/>
            <w:rFonts w:ascii="Bio Sans" w:hAnsi="Bio Sans"/>
            <w:sz w:val="18"/>
            <w:szCs w:val="18"/>
          </w:rPr>
          <w:t>https://www.gov.pl/web/mswia/lista-osob-i-podmiotow-objetych-sankcjami</w:t>
        </w:r>
      </w:hyperlink>
      <w:r w:rsidRPr="00DC2D75">
        <w:rPr>
          <w:rStyle w:val="Hipercze"/>
          <w:rFonts w:ascii="Bio Sans" w:hAnsi="Bio Sans"/>
          <w:sz w:val="18"/>
          <w:szCs w:val="18"/>
          <w:u w:val="none"/>
        </w:rPr>
        <w:t xml:space="preserve"> </w:t>
      </w:r>
      <w:r w:rsidRPr="00DC2D75">
        <w:rPr>
          <w:rFonts w:ascii="Bio Sans" w:hAnsi="Bio Sans"/>
          <w:sz w:val="18"/>
          <w:szCs w:val="18"/>
        </w:rPr>
        <w:t xml:space="preserve">oraz </w:t>
      </w:r>
      <w:hyperlink r:id="rId10" w:history="1">
        <w:r w:rsidRPr="00DC2D75">
          <w:rPr>
            <w:rStyle w:val="Hipercze"/>
            <w:rFonts w:ascii="Bio Sans" w:hAnsi="Bio Sans"/>
            <w:sz w:val="18"/>
            <w:szCs w:val="18"/>
          </w:rPr>
          <w:t>https://www.gov.pl/web/mswia/decyzje-ministra-swia-w-sprawie-wpisu-na-liste-sankcyjna</w:t>
        </w:r>
      </w:hyperlink>
      <w:r w:rsidRPr="00DC2D75">
        <w:rPr>
          <w:rStyle w:val="Hipercze"/>
          <w:rFonts w:ascii="Bio Sans" w:hAnsi="Bio Sans"/>
          <w:sz w:val="18"/>
          <w:szCs w:val="18"/>
        </w:rPr>
        <w:t>.</w:t>
      </w:r>
    </w:p>
    <w:p w14:paraId="00E886CE" w14:textId="77777777" w:rsidR="00DC2D75" w:rsidRPr="00DC2D75" w:rsidRDefault="00DC2D75" w:rsidP="00DC2D75">
      <w:pPr>
        <w:pStyle w:val="Akapitzlist"/>
        <w:numPr>
          <w:ilvl w:val="0"/>
          <w:numId w:val="47"/>
        </w:numPr>
        <w:suppressAutoHyphens w:val="0"/>
        <w:spacing w:before="120" w:after="120" w:line="276" w:lineRule="auto"/>
        <w:ind w:left="714" w:hanging="357"/>
        <w:contextualSpacing w:val="0"/>
        <w:jc w:val="both"/>
        <w:rPr>
          <w:rFonts w:ascii="Bio Sans" w:hAnsi="Bio Sans"/>
          <w:sz w:val="18"/>
          <w:szCs w:val="18"/>
        </w:rPr>
      </w:pPr>
      <w:r w:rsidRPr="00DC2D75">
        <w:rPr>
          <w:rFonts w:ascii="Bio Sans" w:hAnsi="Bio Sans"/>
          <w:sz w:val="18"/>
          <w:szCs w:val="18"/>
        </w:rPr>
        <w:t xml:space="preserve">Nasza Spółka nie należy w ponad 50% do obywateli rosyjskich lub nie działa w imieniu i pod kierunkiem obywatela rosyjskiego – zweryfikowano na podstawie Centralnego Rejestru Beneficjentów Rzeczywistych: </w:t>
      </w:r>
      <w:hyperlink r:id="rId11" w:history="1">
        <w:r w:rsidRPr="00DC2D75">
          <w:rPr>
            <w:rStyle w:val="Hipercze"/>
            <w:rFonts w:ascii="Bio Sans" w:hAnsi="Bio Sans"/>
            <w:sz w:val="18"/>
            <w:szCs w:val="18"/>
          </w:rPr>
          <w:t>https://crbr.podatki.gov.pl/</w:t>
        </w:r>
      </w:hyperlink>
      <w:r w:rsidRPr="00DC2D75">
        <w:rPr>
          <w:rStyle w:val="Hipercze"/>
          <w:rFonts w:ascii="Bio Sans" w:hAnsi="Bio Sans"/>
          <w:sz w:val="18"/>
          <w:szCs w:val="18"/>
        </w:rPr>
        <w:t>.</w:t>
      </w:r>
    </w:p>
    <w:p w14:paraId="0225B93B" w14:textId="77777777" w:rsidR="00BF1375" w:rsidRDefault="00BF1375" w:rsidP="00C200FB">
      <w:pPr>
        <w:spacing w:before="240" w:after="240" w:line="276" w:lineRule="auto"/>
        <w:jc w:val="both"/>
        <w:rPr>
          <w:rFonts w:ascii="Bio Sans" w:hAnsi="Bio Sans"/>
          <w:sz w:val="18"/>
          <w:szCs w:val="18"/>
        </w:rPr>
      </w:pPr>
      <w:r>
        <w:rPr>
          <w:rFonts w:ascii="Bio Sans" w:hAnsi="Bio Sans"/>
          <w:sz w:val="18"/>
          <w:szCs w:val="18"/>
        </w:rPr>
        <w:t xml:space="preserve">Weryfikacja zgodnie z Komunikatem ABM dostępnym pod linkiem: </w:t>
      </w:r>
      <w:hyperlink r:id="rId12" w:history="1">
        <w:r w:rsidRPr="002D425E">
          <w:rPr>
            <w:rStyle w:val="Hipercze"/>
            <w:rFonts w:ascii="Bio Sans" w:hAnsi="Bio Sans"/>
            <w:sz w:val="18"/>
            <w:szCs w:val="18"/>
          </w:rPr>
          <w:t>https://abm.gov.pl/pl/aktualnosci/1747,Komunikat-w-sprawie-obowiazkow-Beneficjenta-w-zakresie-wykluczenia-podmiotow-i-o.html</w:t>
        </w:r>
      </w:hyperlink>
      <w:r>
        <w:rPr>
          <w:rFonts w:ascii="Bio Sans" w:hAnsi="Bio Sans"/>
          <w:sz w:val="18"/>
          <w:szCs w:val="18"/>
        </w:rPr>
        <w:t>,</w:t>
      </w:r>
      <w:r w:rsidRPr="002D425E">
        <w:rPr>
          <w:rFonts w:ascii="Bio Sans" w:hAnsi="Bio Sans"/>
          <w:sz w:val="18"/>
          <w:szCs w:val="18"/>
        </w:rPr>
        <w:t xml:space="preserve"> została przeprowadzana w oparciu </w:t>
      </w:r>
      <w:r>
        <w:rPr>
          <w:rFonts w:ascii="Bio Sans" w:hAnsi="Bio Sans"/>
          <w:sz w:val="18"/>
          <w:szCs w:val="18"/>
        </w:rPr>
        <w:t>l</w:t>
      </w:r>
      <w:r w:rsidRPr="002D425E">
        <w:rPr>
          <w:rFonts w:ascii="Bio Sans" w:hAnsi="Bio Sans"/>
          <w:sz w:val="18"/>
          <w:szCs w:val="18"/>
        </w:rPr>
        <w:t xml:space="preserve">isty osób i podmiotów, względem których należy stosować środki sankcyjne, wraz ze wskazaniem, który ze środków ma </w:t>
      </w:r>
      <w:r>
        <w:rPr>
          <w:rFonts w:ascii="Bio Sans" w:hAnsi="Bio Sans"/>
          <w:sz w:val="18"/>
          <w:szCs w:val="18"/>
        </w:rPr>
        <w:t xml:space="preserve">do nich zastosowanie. </w:t>
      </w: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22F85479" w14:textId="77777777" w:rsidR="007D4CB4" w:rsidRPr="00C954ED" w:rsidRDefault="007D4CB4" w:rsidP="007D4CB4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2BCD5EFB" w14:textId="77777777" w:rsidR="007D4CB4" w:rsidRPr="00C954ED" w:rsidRDefault="007D4CB4" w:rsidP="007D4CB4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</w:t>
      </w:r>
      <w:r>
        <w:rPr>
          <w:rFonts w:ascii="Bio Sans" w:hAnsi="Bio Sans" w:cstheme="minorHAnsi"/>
          <w:bCs/>
          <w:color w:val="000000"/>
          <w:sz w:val="16"/>
          <w:szCs w:val="16"/>
        </w:rPr>
        <w:t>............................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.........................</w:t>
      </w:r>
    </w:p>
    <w:p w14:paraId="00C17F6E" w14:textId="77777777" w:rsidR="007D4CB4" w:rsidRPr="003E1E13" w:rsidRDefault="007D4CB4" w:rsidP="007D4CB4">
      <w:pPr>
        <w:pStyle w:val="Arial-12"/>
        <w:widowControl w:val="0"/>
        <w:autoSpaceDE w:val="0"/>
        <w:spacing w:before="0" w:after="0" w:line="276" w:lineRule="auto"/>
        <w:ind w:left="5954"/>
        <w:jc w:val="center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>Podpis osoby uprawnionej i</w:t>
      </w:r>
      <w:r>
        <w:rPr>
          <w:rFonts w:ascii="Bio Sans" w:hAnsi="Bio Sans" w:cstheme="minorHAnsi"/>
          <w:color w:val="000000"/>
          <w:sz w:val="16"/>
          <w:szCs w:val="16"/>
        </w:rPr>
        <w:t> </w:t>
      </w: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1150CE80" w14:textId="7AB593E9" w:rsidR="001A3D38" w:rsidRPr="00C954ED" w:rsidRDefault="001A3D38" w:rsidP="007D4CB4">
      <w:pPr>
        <w:overflowPunct w:val="0"/>
        <w:spacing w:line="276" w:lineRule="auto"/>
        <w:rPr>
          <w:rFonts w:ascii="Bio Sans" w:hAnsi="Bio Sans" w:cstheme="minorHAnsi"/>
          <w:sz w:val="16"/>
          <w:szCs w:val="16"/>
        </w:rPr>
      </w:pPr>
    </w:p>
    <w:sectPr w:rsidR="001A3D38" w:rsidRPr="00C954ED" w:rsidSect="00C200FB">
      <w:headerReference w:type="default" r:id="rId13"/>
      <w:footerReference w:type="default" r:id="rId14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B48C7" w14:textId="77777777" w:rsidR="00446765" w:rsidRDefault="00446765" w:rsidP="00E55E18">
      <w:r>
        <w:separator/>
      </w:r>
    </w:p>
  </w:endnote>
  <w:endnote w:type="continuationSeparator" w:id="0">
    <w:p w14:paraId="50BDB1F6" w14:textId="77777777" w:rsidR="00446765" w:rsidRDefault="00446765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o Sans Light">
    <w:altName w:val="Arial Narrow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</w:t>
    </w:r>
    <w:proofErr w:type="spellStart"/>
    <w:r w:rsidRPr="00E55E18">
      <w:rPr>
        <w:rFonts w:ascii="Verdana" w:hAnsi="Verdana"/>
        <w:sz w:val="12"/>
        <w:szCs w:val="16"/>
      </w:rPr>
      <w:t>pt</w:t>
    </w:r>
    <w:proofErr w:type="spellEnd"/>
    <w:r w:rsidRPr="00E55E18">
      <w:rPr>
        <w:rFonts w:ascii="Verdana" w:hAnsi="Verdana"/>
        <w:sz w:val="12"/>
        <w:szCs w:val="16"/>
      </w:rPr>
      <w:t xml:space="preserve">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cryoanalgesia</w:t>
    </w:r>
    <w:proofErr w:type="spellEnd"/>
    <w:r w:rsidRPr="00E55E18">
      <w:rPr>
        <w:rFonts w:ascii="Verdana" w:hAnsi="Verdana"/>
        <w:sz w:val="12"/>
        <w:szCs w:val="16"/>
      </w:rPr>
      <w:t xml:space="preserve">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proofErr w:type="spellStart"/>
    <w:r w:rsidRPr="00E55E18">
      <w:rPr>
        <w:rFonts w:ascii="Verdana" w:hAnsi="Verdana"/>
        <w:sz w:val="12"/>
        <w:szCs w:val="16"/>
        <w:lang w:val="en-GB"/>
      </w:rPr>
      <w:t>Umowa</w:t>
    </w:r>
    <w:proofErr w:type="spellEnd"/>
    <w:r w:rsidRPr="00E55E18">
      <w:rPr>
        <w:rFonts w:ascii="Verdana" w:hAnsi="Verdana"/>
        <w:sz w:val="12"/>
        <w:szCs w:val="16"/>
        <w:lang w:val="en-GB"/>
      </w:rPr>
      <w:t xml:space="preserve"> </w:t>
    </w:r>
    <w:proofErr w:type="spellStart"/>
    <w:r w:rsidRPr="00E55E18">
      <w:rPr>
        <w:rFonts w:ascii="Verdana" w:hAnsi="Verdana"/>
        <w:sz w:val="12"/>
        <w:szCs w:val="16"/>
        <w:lang w:val="en-GB"/>
      </w:rPr>
      <w:t>Nr</w:t>
    </w:r>
    <w:proofErr w:type="spellEnd"/>
    <w:r w:rsidRPr="00E55E18">
      <w:rPr>
        <w:rFonts w:ascii="Verdana" w:hAnsi="Verdana"/>
        <w:sz w:val="12"/>
        <w:szCs w:val="16"/>
        <w:lang w:val="en-GB"/>
      </w:rPr>
      <w:t xml:space="preserve">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7030E2AA" w14:textId="42758775" w:rsidR="00E55E18" w:rsidRDefault="00DC2D75">
    <w:pPr>
      <w:pStyle w:val="Stopka"/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216B541F">
          <wp:simplePos x="0" y="0"/>
          <wp:positionH relativeFrom="margin">
            <wp:posOffset>1583690</wp:posOffset>
          </wp:positionH>
          <wp:positionV relativeFrom="paragraph">
            <wp:posOffset>55245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DCC93" w14:textId="77777777" w:rsidR="00446765" w:rsidRDefault="00446765" w:rsidP="00E55E18">
      <w:r>
        <w:separator/>
      </w:r>
    </w:p>
  </w:footnote>
  <w:footnote w:type="continuationSeparator" w:id="0">
    <w:p w14:paraId="03675400" w14:textId="77777777" w:rsidR="00446765" w:rsidRDefault="00446765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>
    <w:nsid w:val="00E637B1"/>
    <w:multiLevelType w:val="hybridMultilevel"/>
    <w:tmpl w:val="7CE0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984FA9"/>
    <w:multiLevelType w:val="hybridMultilevel"/>
    <w:tmpl w:val="AF9A26FA"/>
    <w:lvl w:ilvl="0" w:tplc="7780D81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BE51826"/>
    <w:multiLevelType w:val="hybridMultilevel"/>
    <w:tmpl w:val="1D9A239A"/>
    <w:lvl w:ilvl="0" w:tplc="6B340C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1BE68A1"/>
    <w:multiLevelType w:val="hybridMultilevel"/>
    <w:tmpl w:val="7F40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54AE1"/>
    <w:multiLevelType w:val="hybridMultilevel"/>
    <w:tmpl w:val="8B663242"/>
    <w:lvl w:ilvl="0" w:tplc="DC286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3"/>
  </w:num>
  <w:num w:numId="5">
    <w:abstractNumId w:val="21"/>
  </w:num>
  <w:num w:numId="6">
    <w:abstractNumId w:val="33"/>
  </w:num>
  <w:num w:numId="7">
    <w:abstractNumId w:val="30"/>
  </w:num>
  <w:num w:numId="8">
    <w:abstractNumId w:val="24"/>
  </w:num>
  <w:num w:numId="9">
    <w:abstractNumId w:val="26"/>
  </w:num>
  <w:num w:numId="10">
    <w:abstractNumId w:val="0"/>
  </w:num>
  <w:num w:numId="11">
    <w:abstractNumId w:val="5"/>
  </w:num>
  <w:num w:numId="12">
    <w:abstractNumId w:val="46"/>
  </w:num>
  <w:num w:numId="13">
    <w:abstractNumId w:val="45"/>
  </w:num>
  <w:num w:numId="14">
    <w:abstractNumId w:val="1"/>
  </w:num>
  <w:num w:numId="15">
    <w:abstractNumId w:val="11"/>
  </w:num>
  <w:num w:numId="16">
    <w:abstractNumId w:val="28"/>
  </w:num>
  <w:num w:numId="17">
    <w:abstractNumId w:val="41"/>
  </w:num>
  <w:num w:numId="18">
    <w:abstractNumId w:val="15"/>
  </w:num>
  <w:num w:numId="19">
    <w:abstractNumId w:val="10"/>
  </w:num>
  <w:num w:numId="20">
    <w:abstractNumId w:val="39"/>
  </w:num>
  <w:num w:numId="21">
    <w:abstractNumId w:val="36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22"/>
  </w:num>
  <w:num w:numId="27">
    <w:abstractNumId w:val="42"/>
  </w:num>
  <w:num w:numId="28">
    <w:abstractNumId w:val="29"/>
  </w:num>
  <w:num w:numId="29">
    <w:abstractNumId w:val="2"/>
  </w:num>
  <w:num w:numId="30">
    <w:abstractNumId w:val="4"/>
  </w:num>
  <w:num w:numId="31">
    <w:abstractNumId w:val="6"/>
  </w:num>
  <w:num w:numId="32">
    <w:abstractNumId w:val="38"/>
  </w:num>
  <w:num w:numId="33">
    <w:abstractNumId w:val="40"/>
  </w:num>
  <w:num w:numId="34">
    <w:abstractNumId w:val="31"/>
  </w:num>
  <w:num w:numId="35">
    <w:abstractNumId w:val="13"/>
  </w:num>
  <w:num w:numId="36">
    <w:abstractNumId w:val="32"/>
  </w:num>
  <w:num w:numId="37">
    <w:abstractNumId w:val="14"/>
  </w:num>
  <w:num w:numId="38">
    <w:abstractNumId w:val="8"/>
  </w:num>
  <w:num w:numId="39">
    <w:abstractNumId w:val="37"/>
  </w:num>
  <w:num w:numId="40">
    <w:abstractNumId w:val="17"/>
  </w:num>
  <w:num w:numId="41">
    <w:abstractNumId w:val="18"/>
  </w:num>
  <w:num w:numId="42">
    <w:abstractNumId w:val="25"/>
  </w:num>
  <w:num w:numId="43">
    <w:abstractNumId w:val="7"/>
  </w:num>
  <w:num w:numId="44">
    <w:abstractNumId w:val="43"/>
  </w:num>
  <w:num w:numId="45">
    <w:abstractNumId w:val="9"/>
  </w:num>
  <w:num w:numId="46">
    <w:abstractNumId w:val="3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4F"/>
    <w:rsid w:val="000343E1"/>
    <w:rsid w:val="00087A5B"/>
    <w:rsid w:val="0009110D"/>
    <w:rsid w:val="000E1F0A"/>
    <w:rsid w:val="001255C1"/>
    <w:rsid w:val="00132347"/>
    <w:rsid w:val="00154696"/>
    <w:rsid w:val="001A3D38"/>
    <w:rsid w:val="001B0B0E"/>
    <w:rsid w:val="0020214D"/>
    <w:rsid w:val="002B1D45"/>
    <w:rsid w:val="002D7F41"/>
    <w:rsid w:val="0032521A"/>
    <w:rsid w:val="00335E77"/>
    <w:rsid w:val="00384334"/>
    <w:rsid w:val="00386271"/>
    <w:rsid w:val="00391710"/>
    <w:rsid w:val="003A3B31"/>
    <w:rsid w:val="003B254F"/>
    <w:rsid w:val="0043676B"/>
    <w:rsid w:val="00446765"/>
    <w:rsid w:val="0047198D"/>
    <w:rsid w:val="0048389D"/>
    <w:rsid w:val="00486102"/>
    <w:rsid w:val="004C254F"/>
    <w:rsid w:val="004C7F43"/>
    <w:rsid w:val="004D49D1"/>
    <w:rsid w:val="004F77E2"/>
    <w:rsid w:val="00516090"/>
    <w:rsid w:val="005405AE"/>
    <w:rsid w:val="005752B5"/>
    <w:rsid w:val="00587B9B"/>
    <w:rsid w:val="005D7623"/>
    <w:rsid w:val="00604499"/>
    <w:rsid w:val="006B0488"/>
    <w:rsid w:val="006B2299"/>
    <w:rsid w:val="00712760"/>
    <w:rsid w:val="00741569"/>
    <w:rsid w:val="007A514A"/>
    <w:rsid w:val="007D17E3"/>
    <w:rsid w:val="007D4CB4"/>
    <w:rsid w:val="007D54C9"/>
    <w:rsid w:val="00803922"/>
    <w:rsid w:val="008404CE"/>
    <w:rsid w:val="008679A7"/>
    <w:rsid w:val="008A3EA0"/>
    <w:rsid w:val="008C54B6"/>
    <w:rsid w:val="008E24DF"/>
    <w:rsid w:val="00931E88"/>
    <w:rsid w:val="00980727"/>
    <w:rsid w:val="009D351A"/>
    <w:rsid w:val="009F1857"/>
    <w:rsid w:val="00AC339B"/>
    <w:rsid w:val="00AF44CC"/>
    <w:rsid w:val="00B31F77"/>
    <w:rsid w:val="00BC32D1"/>
    <w:rsid w:val="00BF1375"/>
    <w:rsid w:val="00C200FB"/>
    <w:rsid w:val="00C42153"/>
    <w:rsid w:val="00C4553C"/>
    <w:rsid w:val="00C50488"/>
    <w:rsid w:val="00C954ED"/>
    <w:rsid w:val="00CB3DE4"/>
    <w:rsid w:val="00CB6D37"/>
    <w:rsid w:val="00D4364C"/>
    <w:rsid w:val="00DC2D75"/>
    <w:rsid w:val="00DD299F"/>
    <w:rsid w:val="00DE6D20"/>
    <w:rsid w:val="00E11C3C"/>
    <w:rsid w:val="00E55E18"/>
    <w:rsid w:val="00E706A9"/>
    <w:rsid w:val="00E83A6B"/>
    <w:rsid w:val="00EE58E0"/>
    <w:rsid w:val="00F0616E"/>
    <w:rsid w:val="00F65B47"/>
    <w:rsid w:val="00F70A47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5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aliases w:val="Wypunktowanie,maz_wyliczenie,opis dzialania,K-P_odwolanie,A_wyliczenie,Akapit z listą5,Akapit z listą51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aliases w:val="Wypunktowanie Znak,maz_wyliczenie Znak,opis dzialania Znak,K-P_odwolanie Znak,A_wyliczenie Znak,Akapit z listą5 Znak,Akapit z listą51 Znak"/>
    <w:basedOn w:val="Domylnaczcionkaakapitu"/>
    <w:link w:val="Akapitzlist"/>
    <w:uiPriority w:val="34"/>
    <w:qFormat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8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aliases w:val="Wypunktowanie,maz_wyliczenie,opis dzialania,K-P_odwolanie,A_wyliczenie,Akapit z listą5,Akapit z listą51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aliases w:val="Wypunktowanie Znak,maz_wyliczenie Znak,opis dzialania Znak,K-P_odwolanie Znak,A_wyliczenie Znak,Akapit z listą5 Znak,Akapit z listą51 Znak"/>
    <w:basedOn w:val="Domylnaczcionkaakapitu"/>
    <w:link w:val="Akapitzlist"/>
    <w:uiPriority w:val="34"/>
    <w:qFormat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bm.gov.pl/pl/aktualnosci/1747,Komunikat-w-sprawie-obowiazkow-Beneficjenta-w-zakresie-wykluczenia-podmiotow-i-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br.podatki.gov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decyzje-ministra-swia-w-sprawie-wpisu-na-liste-sankcyj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64DE-1E59-4AA7-BE72-6044E2DA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PFI03</cp:lastModifiedBy>
  <cp:revision>5</cp:revision>
  <dcterms:created xsi:type="dcterms:W3CDTF">2025-07-21T14:22:00Z</dcterms:created>
  <dcterms:modified xsi:type="dcterms:W3CDTF">2025-07-22T06:04:00Z</dcterms:modified>
</cp:coreProperties>
</file>